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</w:t>
      </w:r>
      <w:bookmarkStart w:id="0" w:name="_GoBack"/>
      <w:r>
        <w:rPr>
          <w:rFonts w:hint="eastAsia" w:ascii="宋体" w:hAnsi="宋体"/>
          <w:sz w:val="44"/>
          <w:szCs w:val="44"/>
        </w:rPr>
        <w:t>中心内部控制建设—法律顾问</w:t>
      </w:r>
      <w:bookmarkEnd w:id="0"/>
      <w:r>
        <w:rPr>
          <w:rFonts w:hint="eastAsia" w:ascii="宋体" w:hAnsi="宋体"/>
          <w:sz w:val="44"/>
          <w:szCs w:val="44"/>
        </w:rPr>
        <w:t>”</w:t>
      </w:r>
      <w:r>
        <w:rPr>
          <w:rFonts w:hint="eastAsia" w:ascii="宋体" w:hAnsi="宋体"/>
          <w:sz w:val="44"/>
          <w:szCs w:val="44"/>
          <w:lang w:val="en-US" w:eastAsia="zh-CN"/>
        </w:rPr>
        <w:t>项目</w:t>
      </w:r>
      <w:r>
        <w:rPr>
          <w:rFonts w:hint="eastAsia" w:ascii="宋体" w:hAnsi="宋体"/>
          <w:sz w:val="44"/>
          <w:szCs w:val="44"/>
        </w:rPr>
        <w:t>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对“中心内部控制建设—法律顾问”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（招标编号ZHZB20230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本次采购公开招标，共有上海市锦天城（深圳）律师事务所、广东德纳律师事务所、泰和泰（深圳）律师事务所、广东格祥律师事务所、广东海瀚律师事务所、广东万诺律师事务所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广东德纳律师事务所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8.8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B4F074C"/>
    <w:rsid w:val="0C712A6E"/>
    <w:rsid w:val="0E7A14CE"/>
    <w:rsid w:val="1067041F"/>
    <w:rsid w:val="1110359F"/>
    <w:rsid w:val="15014E0D"/>
    <w:rsid w:val="173A2D77"/>
    <w:rsid w:val="17FB4EF0"/>
    <w:rsid w:val="21253EA3"/>
    <w:rsid w:val="23D364A9"/>
    <w:rsid w:val="25557C66"/>
    <w:rsid w:val="2585058C"/>
    <w:rsid w:val="25EE0B31"/>
    <w:rsid w:val="260B23D9"/>
    <w:rsid w:val="263D177A"/>
    <w:rsid w:val="27F545C0"/>
    <w:rsid w:val="2CC915A3"/>
    <w:rsid w:val="2E5E37FF"/>
    <w:rsid w:val="2E604059"/>
    <w:rsid w:val="2F9D3261"/>
    <w:rsid w:val="34185BA4"/>
    <w:rsid w:val="34803A95"/>
    <w:rsid w:val="353554E0"/>
    <w:rsid w:val="36E62D95"/>
    <w:rsid w:val="378339B3"/>
    <w:rsid w:val="38540C93"/>
    <w:rsid w:val="3B360794"/>
    <w:rsid w:val="3D1519E0"/>
    <w:rsid w:val="3E530DC7"/>
    <w:rsid w:val="3E8E1876"/>
    <w:rsid w:val="3F7147C0"/>
    <w:rsid w:val="3F8C3DA4"/>
    <w:rsid w:val="40D14DCA"/>
    <w:rsid w:val="427835A6"/>
    <w:rsid w:val="43CB4256"/>
    <w:rsid w:val="440159B2"/>
    <w:rsid w:val="44776DEB"/>
    <w:rsid w:val="45041773"/>
    <w:rsid w:val="455C141C"/>
    <w:rsid w:val="49477571"/>
    <w:rsid w:val="4A49429B"/>
    <w:rsid w:val="50374A29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F92559B"/>
    <w:rsid w:val="617710CD"/>
    <w:rsid w:val="625C052F"/>
    <w:rsid w:val="63025A3C"/>
    <w:rsid w:val="671B5B7D"/>
    <w:rsid w:val="687A753C"/>
    <w:rsid w:val="6A9B61FC"/>
    <w:rsid w:val="6ADA7A1B"/>
    <w:rsid w:val="6D464B69"/>
    <w:rsid w:val="6D70001C"/>
    <w:rsid w:val="6FBC394F"/>
    <w:rsid w:val="756441A6"/>
    <w:rsid w:val="77900A8B"/>
    <w:rsid w:val="78934029"/>
    <w:rsid w:val="7905077A"/>
    <w:rsid w:val="797667C3"/>
    <w:rsid w:val="79F235CA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25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2023-12-26T07:11:08Z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7FDDE35255604DE78DD82B4C1517B9EC</vt:lpwstr>
  </property>
</Properties>
</file>